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90" w:rsidRPr="000B6990" w:rsidRDefault="000B6990" w:rsidP="000B699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Педагогический коллектив детского сада осуществляет 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-образовательную работу </w:t>
      </w:r>
      <w:proofErr w:type="gram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</w:t>
      </w:r>
      <w:proofErr w:type="gram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Основной образовательной программе дошкольного образования «От рождения до школы» под редакцией  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Н.Г.Вераксы</w:t>
      </w:r>
      <w:proofErr w:type="gram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,Т</w:t>
      </w:r>
      <w:proofErr w:type="gram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.С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Комарова; «</w:t>
      </w:r>
      <w:r w:rsidRPr="000B6990">
        <w:rPr>
          <w:rFonts w:ascii="Verdana" w:eastAsia="Times New Roman" w:hAnsi="Verdana" w:cs="Times New Roman"/>
          <w:color w:val="000000"/>
          <w:lang w:eastAsia="ru-RU"/>
        </w:rPr>
        <w:t>МОЗАИКА-СИНТЕЗ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»,2014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Региональной образовательной программы дошкольного образования РД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авторы: М.И. 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Шурпаева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., М.М. 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Байрамбеков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., У.А. 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Исмаилова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., А.В. Гришина под ред. Г.И. Магомедова 2015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Парциальные программы "Познаем наш край родной", мет пособие А.В. Гришиной "Знакомим детей с родным краем".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</w:t>
      </w:r>
      <w:proofErr w:type="gram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также используются парциальные программы: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Парциальная программа</w:t>
      </w:r>
      <w:r w:rsidRPr="000B699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Николаева С.Н. « Юный эколог»;</w:t>
      </w:r>
      <w:r w:rsidRPr="000B69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B6990">
        <w:rPr>
          <w:rFonts w:ascii="Verdana" w:eastAsia="Times New Roman" w:hAnsi="Verdana" w:cs="Times New Roman"/>
          <w:color w:val="000000"/>
          <w:lang w:eastAsia="ru-RU"/>
        </w:rPr>
        <w:t>МОЗАИКА-СИНТЕЗ</w:t>
      </w:r>
      <w:r w:rsidRPr="000B69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Verdana" w:eastAsia="Times New Roman" w:hAnsi="Verdana" w:cs="Times New Roman"/>
          <w:color w:val="000000"/>
          <w:lang w:eastAsia="ru-RU"/>
        </w:rPr>
        <w:t>Москва; 2010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Парциальная программа Рыжова Н.А. «Наш дом – природа»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</w:t>
      </w:r>
      <w:r w:rsidRPr="000B6990">
        <w:rPr>
          <w:rFonts w:ascii="Verdana" w:eastAsia="Times New Roman" w:hAnsi="Verdana" w:cs="Times New Roman"/>
          <w:color w:val="000000"/>
          <w:lang w:eastAsia="ru-RU"/>
        </w:rPr>
        <w:t>«КАРАПУЗ-ДИДАКТИКА», 2005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Парциальная программа «Основы безопасности детей дошкольного возраста»</w:t>
      </w:r>
      <w:r w:rsidRPr="000B699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Авдеева Н.Н., Князева О.Л. «Безопасность»;  «ДЕТСТВО-ПРЕСС», 2009.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О.С.Ушакова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«Развитие речи детей»</w:t>
      </w:r>
      <w:proofErr w:type="gram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0B6990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  <w:lang w:eastAsia="ru-RU"/>
        </w:rPr>
        <w:t>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7F7F7"/>
          <w:lang w:eastAsia="ru-RU"/>
        </w:rPr>
        <w:t xml:space="preserve">3-е изд., 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7F7F7"/>
          <w:lang w:eastAsia="ru-RU"/>
        </w:rPr>
        <w:t>доп.М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7F7F7"/>
          <w:lang w:eastAsia="ru-RU"/>
        </w:rPr>
        <w:t>.: 2017</w:t>
      </w:r>
    </w:p>
    <w:p w:rsidR="000B6990" w:rsidRPr="000B6990" w:rsidRDefault="000B6990" w:rsidP="000B6990">
      <w:pPr>
        <w:shd w:val="clear" w:color="auto" w:fill="FFFFFF"/>
        <w:spacing w:line="207" w:lineRule="atLeast"/>
        <w:ind w:left="36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B6990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0B69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Л.И. </w:t>
      </w:r>
      <w:proofErr w:type="spellStart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Пензулаевой</w:t>
      </w:r>
      <w:proofErr w:type="spellEnd"/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" Физическая культура в детском саду";</w:t>
      </w:r>
      <w:r w:rsidRPr="000B699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0B69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Мозаика-Синтез, 2014</w:t>
      </w:r>
    </w:p>
    <w:p w:rsidR="00700A70" w:rsidRDefault="00700A70">
      <w:bookmarkStart w:id="0" w:name="_GoBack"/>
      <w:bookmarkEnd w:id="0"/>
    </w:p>
    <w:sectPr w:rsidR="0070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90"/>
    <w:rsid w:val="000B6990"/>
    <w:rsid w:val="007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2019-03-07T06:42:00Z</dcterms:created>
  <dcterms:modified xsi:type="dcterms:W3CDTF">2019-03-07T06:42:00Z</dcterms:modified>
</cp:coreProperties>
</file>